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CB15A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  <w:r w:rsidRPr="00FD49DD">
        <w:rPr>
          <w:rFonts w:ascii="Times New Roman" w:hAnsi="Times New Roman"/>
          <w:b/>
          <w:bCs/>
        </w:rPr>
        <w:t>Табела 5.2.</w:t>
      </w:r>
      <w:r w:rsidRPr="00FD49DD">
        <w:rPr>
          <w:rFonts w:ascii="Times New Roman" w:hAnsi="Times New Roman"/>
          <w:bCs/>
        </w:rPr>
        <w:t>Спецификација предмета</w:t>
      </w:r>
    </w:p>
    <w:p w14:paraId="233C7D19" w14:textId="77777777" w:rsidR="00251DB6" w:rsidRPr="00FD49DD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2138"/>
        <w:gridCol w:w="1282"/>
        <w:gridCol w:w="2228"/>
        <w:gridCol w:w="1360"/>
      </w:tblGrid>
      <w:tr w:rsidR="002B0892" w:rsidRPr="00FD49DD" w14:paraId="7A49E68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297F2C9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 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FD49DD" w14:paraId="0FF25C5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01DBD43" w14:textId="77777777" w:rsidR="002B0892" w:rsidRPr="00FD49DD" w:rsidRDefault="002B0892" w:rsidP="00D5792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5792A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Теорија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анализа финансијских извештаја</w:t>
            </w:r>
          </w:p>
        </w:tc>
      </w:tr>
      <w:tr w:rsidR="002B0892" w:rsidRPr="00FD49DD" w14:paraId="4D7CB9A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FCCC3B4" w14:textId="1C4C6A9C" w:rsidR="002B0892" w:rsidRPr="00920071" w:rsidRDefault="002B0892" w:rsidP="0054520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Наставник/наставници: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503FF" w:rsidRPr="002503F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920071" w:rsidRPr="002503FF">
              <w:rPr>
                <w:rFonts w:ascii="Times New Roman" w:hAnsi="Times New Roman"/>
                <w:sz w:val="20"/>
                <w:szCs w:val="20"/>
                <w:lang w:val="sr-Cyrl-CS"/>
              </w:rPr>
              <w:t>Љиљана Бонић</w:t>
            </w:r>
          </w:p>
        </w:tc>
      </w:tr>
      <w:tr w:rsidR="002B0892" w:rsidRPr="00FD49DD" w14:paraId="0081172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4EAD884" w14:textId="7DD5A1C0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8762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E116F" w:rsidRPr="002503FF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</w:t>
            </w:r>
            <w:r w:rsidR="002503FF" w:rsidRPr="002503FF">
              <w:rPr>
                <w:rFonts w:ascii="Times New Roman" w:hAnsi="Times New Roman"/>
                <w:sz w:val="20"/>
                <w:szCs w:val="20"/>
                <w:lang w:val="sr-Cyrl-CS"/>
              </w:rPr>
              <w:t>/Изборни</w:t>
            </w:r>
          </w:p>
        </w:tc>
      </w:tr>
      <w:tr w:rsidR="002B0892" w:rsidRPr="00FD49DD" w14:paraId="2D11321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362B6F1" w14:textId="07AB3A31" w:rsidR="002B0892" w:rsidRPr="002503F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503FF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FD49DD" w14:paraId="3BB8449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7BB6903" w14:textId="1D9D9CFD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</w:p>
        </w:tc>
      </w:tr>
      <w:tr w:rsidR="002B0892" w:rsidRPr="00FD49DD" w14:paraId="5A8BD29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72C776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6FEC76E3" w14:textId="77777777" w:rsidR="001E6F97" w:rsidRPr="00FB50FB" w:rsidRDefault="001E6F97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Стицање знања и вештина неопходних за разумевање процеса </w:t>
            </w:r>
            <w:r w:rsidR="004B7D93" w:rsidRPr="00FB50FB">
              <w:rPr>
                <w:rFonts w:ascii="Times New Roman" w:eastAsia="Times New Roman" w:hAnsi="Times New Roman"/>
                <w:sz w:val="20"/>
                <w:szCs w:val="20"/>
              </w:rPr>
              <w:t>са</w:t>
            </w:r>
            <w:r w:rsidR="00E85CE8" w:rsidRPr="00FB50FB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="004B7D93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тављања 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и анализе финансијских извештаја;</w:t>
            </w:r>
          </w:p>
          <w:p w14:paraId="5D99DA93" w14:textId="77777777" w:rsidR="001E6F97" w:rsidRPr="00FB50FB" w:rsidRDefault="001E6F97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Изградња компетенција потребних за примену принципа финансијског извештавања и Међународних стандарда финансијског извештавања</w:t>
            </w:r>
            <w:r w:rsidR="00C31FF8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 (МСФИ)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726319D5" w14:textId="77777777" w:rsidR="001E6F97" w:rsidRPr="00FB50FB" w:rsidRDefault="001E6F97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Развијање вештина неопходних за критичко сагледавање проблема </w:t>
            </w:r>
            <w:r w:rsidR="00BC6738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у области 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финансијског извештавања;</w:t>
            </w:r>
          </w:p>
          <w:p w14:paraId="5EE2F7D0" w14:textId="77777777" w:rsidR="001E6F97" w:rsidRPr="00FB50FB" w:rsidRDefault="001E6F97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Упознавање студената са циљевима и сврхом састављања и коришћења финансијских извештаја и њиховом улогом у мерењу перформанси предузећа; </w:t>
            </w:r>
          </w:p>
          <w:p w14:paraId="4449D515" w14:textId="77777777" w:rsidR="001E6F97" w:rsidRPr="00FB50FB" w:rsidRDefault="001E6F97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Оспособљавање студената да </w:t>
            </w:r>
            <w:r w:rsidR="0050623A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примењују </w:t>
            </w:r>
            <w:r w:rsidR="00FF58B1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традиционалне и 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савремене аналитичке технике и инструменте у анализи финансијских извештаја за потребе доношења одлука од стране </w:t>
            </w:r>
            <w:r w:rsidR="001918BC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менаџмента,инвеститора, кредитора, 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финансијских аналитичара и других интересних група;</w:t>
            </w:r>
          </w:p>
          <w:p w14:paraId="5F805D65" w14:textId="77777777" w:rsidR="002B0892" w:rsidRPr="00FD49DD" w:rsidRDefault="001E6F97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Развијање способности, знања и вештина студената да интерпретирају</w:t>
            </w:r>
            <w:r w:rsidR="00B059B2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 и повезују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 резултате </w:t>
            </w:r>
            <w:r w:rsidR="00FF58B1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финансијске 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анализе у циљу процене финансијског, имовинског и приносног положаја предузећа, као и његове </w:t>
            </w:r>
            <w:r w:rsidR="00595F1F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способности </w:t>
            </w:r>
            <w:r w:rsidR="00B361D0" w:rsidRPr="00FB50FB">
              <w:rPr>
                <w:rFonts w:ascii="Times New Roman" w:eastAsia="Times New Roman" w:hAnsi="Times New Roman"/>
                <w:sz w:val="20"/>
                <w:szCs w:val="20"/>
              </w:rPr>
              <w:t>инвестирања и финансирања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2B0892" w:rsidRPr="00FD49DD" w14:paraId="2C50D45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119ED93" w14:textId="77777777" w:rsidR="002B0892" w:rsidRPr="00FD49DD" w:rsidRDefault="002B0892" w:rsidP="00FD49D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1ABC05A2" w14:textId="77777777" w:rsidR="008A7259" w:rsidRPr="00FB50FB" w:rsidRDefault="00C31FF8" w:rsidP="00FD49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50FB">
              <w:rPr>
                <w:rFonts w:ascii="Times New Roman" w:hAnsi="Times New Roman"/>
                <w:bCs/>
                <w:sz w:val="20"/>
                <w:szCs w:val="20"/>
              </w:rPr>
              <w:t>Студенти ће бити оспособљени</w:t>
            </w:r>
            <w:r w:rsidR="00FC6362" w:rsidRPr="00FB50FB">
              <w:rPr>
                <w:rFonts w:ascii="Times New Roman" w:hAnsi="Times New Roman"/>
                <w:bCs/>
                <w:sz w:val="20"/>
                <w:szCs w:val="20"/>
              </w:rPr>
              <w:t xml:space="preserve"> да</w:t>
            </w:r>
            <w:r w:rsidRPr="00FB50FB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  <w:p w14:paraId="3A30DA8A" w14:textId="77777777" w:rsidR="008A7259" w:rsidRPr="00FB50FB" w:rsidRDefault="00FD450D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(И1) </w:t>
            </w:r>
            <w:r w:rsidR="00C31FF8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идентификују основне циљеве и врсте финансијских извештаја; </w:t>
            </w:r>
          </w:p>
          <w:p w14:paraId="7F3CACEE" w14:textId="77777777" w:rsidR="008A7259" w:rsidRPr="00FB50FB" w:rsidRDefault="00FD450D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(И2) </w:t>
            </w:r>
            <w:r w:rsidR="00C31FF8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саставе финансијске извештаје у складу са МСФИ; </w:t>
            </w:r>
          </w:p>
          <w:p w14:paraId="55C32DA1" w14:textId="77777777" w:rsidR="008A7259" w:rsidRPr="00FB50FB" w:rsidRDefault="00FD450D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(И3) </w:t>
            </w:r>
            <w:r w:rsidR="00C31FF8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примене захтеве општеприхваћених принципа финансијског извештавања; </w:t>
            </w:r>
          </w:p>
          <w:p w14:paraId="3BBA6D67" w14:textId="77777777" w:rsidR="008A7259" w:rsidRPr="00FB50FB" w:rsidRDefault="00FD450D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(И4) </w:t>
            </w:r>
            <w:r w:rsidR="008A7259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користе </w:t>
            </w:r>
            <w:r w:rsidR="00C31FF8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различите </w:t>
            </w:r>
            <w:r w:rsidR="00AD0CFC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видове регулативе за финансијско извештавање (професионалну, европску и законску регулативу); </w:t>
            </w:r>
          </w:p>
          <w:p w14:paraId="7A03E22E" w14:textId="77777777" w:rsidR="00C31FF8" w:rsidRPr="00FB50FB" w:rsidRDefault="00FD450D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(И5) </w:t>
            </w:r>
            <w:r w:rsidR="00AD0CFC" w:rsidRPr="00FB50FB">
              <w:rPr>
                <w:rFonts w:ascii="Times New Roman" w:eastAsia="Times New Roman" w:hAnsi="Times New Roman"/>
                <w:sz w:val="20"/>
                <w:szCs w:val="20"/>
              </w:rPr>
              <w:t>разумеју сврху, обухват и значај Концептуалног оквира за финансијско извештавање;</w:t>
            </w:r>
          </w:p>
          <w:p w14:paraId="0208EFC8" w14:textId="77777777" w:rsidR="008A7259" w:rsidRPr="00FB50FB" w:rsidRDefault="00FD450D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(И6) </w:t>
            </w:r>
            <w:r w:rsidR="00AD0CFC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примене МСФИ приликом признавања и вредновања позиција биланса стања и биланса успеха; </w:t>
            </w:r>
          </w:p>
          <w:p w14:paraId="2BE382E1" w14:textId="77777777" w:rsidR="008A7259" w:rsidRPr="00FB50FB" w:rsidRDefault="00FD450D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(И7) </w:t>
            </w:r>
            <w:r w:rsidR="00AD0CFC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саставе остале финансијске извештаје: </w:t>
            </w:r>
            <w:r w:rsidR="006A77F9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извештај о осталом укупном резултату, </w:t>
            </w:r>
            <w:r w:rsidR="00AD0CFC" w:rsidRPr="00FB50FB">
              <w:rPr>
                <w:rFonts w:ascii="Times New Roman" w:eastAsia="Times New Roman" w:hAnsi="Times New Roman"/>
                <w:sz w:val="20"/>
                <w:szCs w:val="20"/>
              </w:rPr>
              <w:t>извештај о новчаним токовима, извештај о променама на сопственом капиталу, напомене уз финансијске извештаје, извештај о пословању</w:t>
            </w:r>
            <w:r w:rsidR="00365FA4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 и</w:t>
            </w:r>
            <w:r w:rsidR="00AD0CFC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 извештај о одрживом развоју;</w:t>
            </w:r>
          </w:p>
          <w:p w14:paraId="5220C68F" w14:textId="77777777" w:rsidR="008A7259" w:rsidRPr="00FB50FB" w:rsidRDefault="00FD450D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(И8) </w:t>
            </w:r>
            <w:r w:rsidR="008A7259" w:rsidRPr="00FB50FB">
              <w:rPr>
                <w:rFonts w:ascii="Times New Roman" w:eastAsia="Times New Roman" w:hAnsi="Times New Roman"/>
                <w:sz w:val="20"/>
                <w:szCs w:val="20"/>
              </w:rPr>
              <w:t>овладају вештинама употребе традиционалних и савремених инструмената анализе финансијских извештаја;</w:t>
            </w:r>
          </w:p>
          <w:p w14:paraId="4E6E3E1B" w14:textId="77777777" w:rsidR="008A7259" w:rsidRPr="00FB50FB" w:rsidRDefault="00FD450D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(И9) </w:t>
            </w:r>
            <w:r w:rsidR="008A7259" w:rsidRPr="00FB50FB">
              <w:rPr>
                <w:rFonts w:ascii="Times New Roman" w:eastAsia="Times New Roman" w:hAnsi="Times New Roman"/>
                <w:sz w:val="20"/>
                <w:szCs w:val="20"/>
              </w:rPr>
              <w:t>врше финансијску анализу помоћу рачунара уз примену софтвера за финансијску анализу</w:t>
            </w:r>
            <w:r w:rsidR="0055263F" w:rsidRPr="00FB50FB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765169B2" w14:textId="77777777" w:rsidR="002B0892" w:rsidRPr="00FD49DD" w:rsidRDefault="00FD450D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(И10) </w:t>
            </w:r>
            <w:r w:rsidR="008A7259" w:rsidRPr="00FB50FB">
              <w:rPr>
                <w:rFonts w:ascii="Times New Roman" w:eastAsia="Times New Roman" w:hAnsi="Times New Roman"/>
                <w:sz w:val="20"/>
                <w:szCs w:val="20"/>
              </w:rPr>
              <w:t>разумеју значај етичког пона</w:t>
            </w:r>
            <w:r w:rsidR="000E5678" w:rsidRPr="00FB50FB">
              <w:rPr>
                <w:rFonts w:ascii="Times New Roman" w:eastAsia="Times New Roman" w:hAnsi="Times New Roman"/>
                <w:sz w:val="20"/>
                <w:szCs w:val="20"/>
              </w:rPr>
              <w:t>шања, друштвене одговорности и о</w:t>
            </w:r>
            <w:r w:rsidR="00677E9F" w:rsidRPr="00FB50FB"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r w:rsidR="000E5678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рживог развоја </w:t>
            </w:r>
            <w:r w:rsidR="008A7259" w:rsidRPr="00FB50FB">
              <w:rPr>
                <w:rFonts w:ascii="Times New Roman" w:eastAsia="Times New Roman" w:hAnsi="Times New Roman"/>
                <w:sz w:val="20"/>
                <w:szCs w:val="20"/>
              </w:rPr>
              <w:t>при састављању и анализи финансијских извештаја.</w:t>
            </w:r>
          </w:p>
        </w:tc>
      </w:tr>
      <w:tr w:rsidR="002B0892" w:rsidRPr="00FD49DD" w14:paraId="56E2961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3EEDF0E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6DEFE091" w14:textId="77777777" w:rsidR="002B0892" w:rsidRPr="00FB50F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i/>
                <w:iCs/>
                <w:sz w:val="20"/>
                <w:szCs w:val="20"/>
              </w:rPr>
              <w:t>Теоријска настава</w:t>
            </w:r>
          </w:p>
          <w:p w14:paraId="26871BA1" w14:textId="77777777" w:rsidR="00FA1C8F" w:rsidRPr="00FB50FB" w:rsidRDefault="0098448B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Финансијско извештавање у глобалном пословном окружењу; </w:t>
            </w:r>
          </w:p>
          <w:p w14:paraId="283BBA32" w14:textId="77777777" w:rsidR="00FA1C8F" w:rsidRPr="00FB50FB" w:rsidRDefault="00FA1C8F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="0098448B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пштеприхваћени рачуноводствени принципи финансијског извештавања; </w:t>
            </w:r>
          </w:p>
          <w:p w14:paraId="1662C750" w14:textId="77777777" w:rsidR="00FA1C8F" w:rsidRPr="00FB50FB" w:rsidRDefault="00FA1C8F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="0098448B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егулатива за финансијско извештавање (професионална – МСФИ, европска – Директиве ЕУ, европски стандарди извештавања о одрживом развоју, законска у Републици Србији); </w:t>
            </w:r>
          </w:p>
          <w:p w14:paraId="668515E9" w14:textId="77777777" w:rsidR="00FA1C8F" w:rsidRPr="00FB50FB" w:rsidRDefault="0098448B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Концептуални оквир за финансијско извештавање;</w:t>
            </w:r>
          </w:p>
          <w:p w14:paraId="1AA68149" w14:textId="77777777" w:rsidR="00FA1C8F" w:rsidRPr="00FB50FB" w:rsidRDefault="00FA1C8F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="00122750" w:rsidRPr="00FB50FB">
              <w:rPr>
                <w:rFonts w:ascii="Times New Roman" w:eastAsia="Times New Roman" w:hAnsi="Times New Roman"/>
                <w:sz w:val="20"/>
                <w:szCs w:val="20"/>
              </w:rPr>
              <w:t>илансирање сталне имовине – нематеријалних, материјалних и ду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горочних финансијских улагања; </w:t>
            </w:r>
          </w:p>
          <w:p w14:paraId="00BA87BE" w14:textId="77777777" w:rsidR="00FA1C8F" w:rsidRPr="00FB50FB" w:rsidRDefault="00FA1C8F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="00122750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илансирање обртне имовине - залихе, </w:t>
            </w:r>
            <w:r w:rsidR="00234970" w:rsidRPr="00FB50FB">
              <w:rPr>
                <w:rFonts w:ascii="Times New Roman" w:eastAsia="Times New Roman" w:hAnsi="Times New Roman"/>
                <w:sz w:val="20"/>
                <w:szCs w:val="20"/>
              </w:rPr>
              <w:t>потраживања, краткорочне хар</w:t>
            </w:r>
            <w:r w:rsidR="00FD49DD" w:rsidRPr="00FB50FB"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 w:rsidR="00234970" w:rsidRPr="00FB50FB">
              <w:rPr>
                <w:rFonts w:ascii="Times New Roman" w:eastAsia="Times New Roman" w:hAnsi="Times New Roman"/>
                <w:sz w:val="20"/>
                <w:szCs w:val="20"/>
              </w:rPr>
              <w:t>ије од вредности</w:t>
            </w:r>
            <w:r w:rsidR="00122750" w:rsidRPr="00FB50FB">
              <w:rPr>
                <w:rFonts w:ascii="Times New Roman" w:eastAsia="Times New Roman" w:hAnsi="Times New Roman"/>
                <w:sz w:val="20"/>
                <w:szCs w:val="20"/>
              </w:rPr>
              <w:t>, готовина и готовински еквиваленти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; </w:t>
            </w:r>
          </w:p>
          <w:p w14:paraId="0EF63CAC" w14:textId="77777777" w:rsidR="00FA1C8F" w:rsidRPr="00FB50FB" w:rsidRDefault="00FA1C8F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="00122750" w:rsidRPr="00FB50FB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лансирање сопственог капитала; </w:t>
            </w:r>
          </w:p>
          <w:p w14:paraId="17825241" w14:textId="77777777" w:rsidR="00FA1C8F" w:rsidRPr="00FB50FB" w:rsidRDefault="00FA1C8F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="00122750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илансирање дугорочних резервисања, дугорочних и краткорочних обавеза; </w:t>
            </w:r>
          </w:p>
          <w:p w14:paraId="7D9A3654" w14:textId="77777777" w:rsidR="00FA1C8F" w:rsidRPr="00FB50FB" w:rsidRDefault="00FA1C8F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="00122750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илансирање прихода и расхода; </w:t>
            </w:r>
          </w:p>
          <w:p w14:paraId="20232B3E" w14:textId="77777777" w:rsidR="00FA1C8F" w:rsidRPr="00FB50FB" w:rsidRDefault="00FA1C8F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74704D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ренос финансијског резултата из 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биланса успеха у биланс стања; </w:t>
            </w:r>
          </w:p>
          <w:p w14:paraId="003EA8FE" w14:textId="77777777" w:rsidR="00FA1C8F" w:rsidRPr="00FB50FB" w:rsidRDefault="00FA1C8F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Остали финансијски извештаји: и</w:t>
            </w:r>
            <w:r w:rsidR="00122750" w:rsidRPr="00FB50FB">
              <w:rPr>
                <w:rFonts w:ascii="Times New Roman" w:eastAsia="Times New Roman" w:hAnsi="Times New Roman"/>
                <w:sz w:val="20"/>
                <w:szCs w:val="20"/>
              </w:rPr>
              <w:t>звештај о укупном резултату</w:t>
            </w:r>
            <w:r w:rsidRPr="00FB50FB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74704D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 извештај о новчаним токовима</w:t>
            </w:r>
            <w:r w:rsidR="00BB08B3" w:rsidRPr="00FB50FB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74704D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 извештај о променама на сопственом капиталу</w:t>
            </w:r>
            <w:r w:rsidR="00BB08B3" w:rsidRPr="00FB50FB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74704D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 на</w:t>
            </w:r>
            <w:r w:rsidR="00BB08B3" w:rsidRPr="00FB50FB">
              <w:rPr>
                <w:rFonts w:ascii="Times New Roman" w:eastAsia="Times New Roman" w:hAnsi="Times New Roman"/>
                <w:sz w:val="20"/>
                <w:szCs w:val="20"/>
              </w:rPr>
              <w:t>помене уз финансијске извештаје; извештај о пословању;</w:t>
            </w:r>
            <w:r w:rsidR="0074704D" w:rsidRPr="00FB50FB">
              <w:rPr>
                <w:rFonts w:ascii="Times New Roman" w:eastAsia="Times New Roman" w:hAnsi="Times New Roman"/>
                <w:sz w:val="20"/>
                <w:szCs w:val="20"/>
              </w:rPr>
              <w:t xml:space="preserve"> извештај о одрживом развоју;</w:t>
            </w:r>
          </w:p>
          <w:p w14:paraId="7EE5C5FA" w14:textId="77777777" w:rsidR="00D27E29" w:rsidRPr="00FB50FB" w:rsidRDefault="00FA1C8F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iCs/>
                <w:sz w:val="20"/>
                <w:szCs w:val="20"/>
              </w:rPr>
              <w:t>T</w:t>
            </w:r>
            <w:r w:rsidR="0074704D" w:rsidRPr="00FB50FB">
              <w:rPr>
                <w:rFonts w:ascii="Times New Roman" w:hAnsi="Times New Roman"/>
                <w:iCs/>
                <w:sz w:val="20"/>
                <w:szCs w:val="20"/>
              </w:rPr>
              <w:t xml:space="preserve">радиционалне методе и технике финансијске анализе; </w:t>
            </w:r>
          </w:p>
          <w:p w14:paraId="4FE90061" w14:textId="77777777" w:rsidR="002B0892" w:rsidRPr="00FB50FB" w:rsidRDefault="00FA1C8F" w:rsidP="003A02C0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iCs/>
                <w:sz w:val="20"/>
                <w:szCs w:val="20"/>
              </w:rPr>
              <w:t>С</w:t>
            </w:r>
            <w:r w:rsidR="0074704D" w:rsidRPr="00FB50FB">
              <w:rPr>
                <w:rFonts w:ascii="Times New Roman" w:hAnsi="Times New Roman"/>
                <w:iCs/>
                <w:sz w:val="20"/>
                <w:szCs w:val="20"/>
              </w:rPr>
              <w:t>авремене методе и инструменти финансијске анализе;</w:t>
            </w:r>
          </w:p>
          <w:p w14:paraId="38C07B81" w14:textId="77777777" w:rsidR="002B0892" w:rsidRPr="00FB50F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4B4EDDC7" w14:textId="77777777" w:rsidR="00D27E29" w:rsidRPr="00FB50FB" w:rsidRDefault="00234970" w:rsidP="001B6B93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iCs/>
                <w:sz w:val="20"/>
                <w:szCs w:val="20"/>
              </w:rPr>
              <w:t>Примери билансирања у ск</w:t>
            </w:r>
            <w:r w:rsidR="00FD49DD" w:rsidRPr="00FB50FB">
              <w:rPr>
                <w:rFonts w:ascii="Times New Roman" w:hAnsi="Times New Roman"/>
                <w:iCs/>
                <w:sz w:val="20"/>
                <w:szCs w:val="20"/>
              </w:rPr>
              <w:t>ладу</w:t>
            </w:r>
            <w:r w:rsidRPr="00FB50FB">
              <w:rPr>
                <w:rFonts w:ascii="Times New Roman" w:hAnsi="Times New Roman"/>
                <w:iCs/>
                <w:sz w:val="20"/>
                <w:szCs w:val="20"/>
              </w:rPr>
              <w:t xml:space="preserve"> са МСФИ; </w:t>
            </w:r>
          </w:p>
          <w:p w14:paraId="2B9EF3EF" w14:textId="77777777" w:rsidR="00D27E29" w:rsidRPr="00FB50FB" w:rsidRDefault="00D27E29" w:rsidP="001B6B93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iCs/>
                <w:sz w:val="20"/>
                <w:szCs w:val="20"/>
              </w:rPr>
              <w:t>П</w:t>
            </w:r>
            <w:r w:rsidR="00234970" w:rsidRPr="00FB50FB">
              <w:rPr>
                <w:rFonts w:ascii="Times New Roman" w:hAnsi="Times New Roman"/>
                <w:iCs/>
                <w:sz w:val="20"/>
                <w:szCs w:val="20"/>
              </w:rPr>
              <w:t xml:space="preserve">римери финансијских извештаја компанија; </w:t>
            </w:r>
          </w:p>
          <w:p w14:paraId="0C00ED19" w14:textId="77777777" w:rsidR="00D27E29" w:rsidRPr="00FB50FB" w:rsidRDefault="00D27E29" w:rsidP="001B6B93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iCs/>
                <w:sz w:val="20"/>
                <w:szCs w:val="20"/>
              </w:rPr>
              <w:t>Ф</w:t>
            </w:r>
            <w:r w:rsidR="00234970" w:rsidRPr="00FB50FB">
              <w:rPr>
                <w:rFonts w:ascii="Times New Roman" w:hAnsi="Times New Roman"/>
                <w:iCs/>
                <w:sz w:val="20"/>
                <w:szCs w:val="20"/>
              </w:rPr>
              <w:t xml:space="preserve">инансијска анализа случајева из праксе домаћих и страних компанија; </w:t>
            </w:r>
          </w:p>
          <w:p w14:paraId="1A948052" w14:textId="77777777" w:rsidR="00D27E29" w:rsidRPr="00FB50FB" w:rsidRDefault="00D27E29" w:rsidP="001B6B93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Р</w:t>
            </w:r>
            <w:r w:rsidR="00234970" w:rsidRPr="00FB50FB">
              <w:rPr>
                <w:rFonts w:ascii="Times New Roman" w:hAnsi="Times New Roman"/>
                <w:iCs/>
                <w:sz w:val="20"/>
                <w:szCs w:val="20"/>
              </w:rPr>
              <w:t xml:space="preserve">ешавање задатака са анализом добијених резултата; </w:t>
            </w:r>
          </w:p>
          <w:p w14:paraId="4E0B9205" w14:textId="77777777" w:rsidR="00D27E29" w:rsidRPr="00FB50FB" w:rsidRDefault="00D27E29" w:rsidP="001B6B93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="00234970" w:rsidRPr="00FB50FB">
              <w:rPr>
                <w:rFonts w:ascii="Times New Roman" w:hAnsi="Times New Roman"/>
                <w:iCs/>
                <w:sz w:val="20"/>
                <w:szCs w:val="20"/>
              </w:rPr>
              <w:t xml:space="preserve">ежбање испитних задатака; </w:t>
            </w:r>
          </w:p>
          <w:p w14:paraId="2CEDA78E" w14:textId="77777777" w:rsidR="00D27E29" w:rsidRPr="00FB50FB" w:rsidRDefault="00D27E29" w:rsidP="001B6B93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iCs/>
                <w:sz w:val="20"/>
                <w:szCs w:val="20"/>
              </w:rPr>
              <w:t>П</w:t>
            </w:r>
            <w:r w:rsidR="00234970" w:rsidRPr="00FB50FB">
              <w:rPr>
                <w:rFonts w:ascii="Times New Roman" w:hAnsi="Times New Roman"/>
                <w:iCs/>
                <w:sz w:val="20"/>
                <w:szCs w:val="20"/>
              </w:rPr>
              <w:t xml:space="preserve">римена софтвера за финансијску анализу; </w:t>
            </w:r>
          </w:p>
          <w:p w14:paraId="3441AEFB" w14:textId="77777777" w:rsidR="002B0892" w:rsidRPr="001B6B93" w:rsidRDefault="00D27E29" w:rsidP="001B6B93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iCs/>
                <w:sz w:val="20"/>
                <w:szCs w:val="20"/>
              </w:rPr>
              <w:t>П</w:t>
            </w:r>
            <w:r w:rsidR="00234970" w:rsidRPr="00FB50FB">
              <w:rPr>
                <w:rFonts w:ascii="Times New Roman" w:hAnsi="Times New Roman"/>
                <w:iCs/>
                <w:sz w:val="20"/>
                <w:szCs w:val="20"/>
              </w:rPr>
              <w:t>ериодична провера теоријских и методолошких знања студената.</w:t>
            </w:r>
          </w:p>
        </w:tc>
      </w:tr>
      <w:tr w:rsidR="002B0892" w:rsidRPr="00FD49DD" w14:paraId="16A1F71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DA4F86D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Литература </w:t>
            </w:r>
          </w:p>
          <w:p w14:paraId="4CDB420B" w14:textId="77777777" w:rsidR="008A7259" w:rsidRPr="00FD49DD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Обавезна: </w:t>
            </w:r>
          </w:p>
          <w:p w14:paraId="12816EAD" w14:textId="77777777" w:rsidR="008A7259" w:rsidRPr="00FB50FB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bCs/>
                <w:sz w:val="20"/>
                <w:szCs w:val="20"/>
              </w:rPr>
              <w:t xml:space="preserve">1. </w:t>
            </w:r>
            <w:r w:rsidR="0098448B" w:rsidRPr="00FB50FB">
              <w:rPr>
                <w:rFonts w:ascii="Times New Roman" w:hAnsi="Times New Roman"/>
                <w:bCs/>
                <w:sz w:val="20"/>
                <w:szCs w:val="20"/>
              </w:rPr>
              <w:t>Пантелић, М., Живановић, М. (2024) Финансијско извештавање, Економски факултет Универзитета у Београду</w:t>
            </w:r>
          </w:p>
          <w:p w14:paraId="0A7F8BB0" w14:textId="77777777" w:rsidR="008A7259" w:rsidRPr="00FB50FB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bCs/>
                <w:sz w:val="20"/>
                <w:szCs w:val="20"/>
              </w:rPr>
              <w:t>2. Стојилковић, М., Крстић, Ј. (2000) Финансијска анализа, Економски факултет</w:t>
            </w:r>
            <w:r w:rsidR="0098448B" w:rsidRPr="00FB50FB">
              <w:rPr>
                <w:rFonts w:ascii="Times New Roman" w:hAnsi="Times New Roman"/>
                <w:bCs/>
                <w:sz w:val="20"/>
                <w:szCs w:val="20"/>
              </w:rPr>
              <w:t xml:space="preserve"> Универзитета у Нишу</w:t>
            </w:r>
          </w:p>
          <w:p w14:paraId="5A1E9230" w14:textId="77777777" w:rsidR="004629FD" w:rsidRPr="00FD49DD" w:rsidRDefault="004629FD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Уџбеник у припреми</w:t>
            </w:r>
          </w:p>
          <w:p w14:paraId="61DB1E91" w14:textId="77777777" w:rsidR="008A7259" w:rsidRPr="00FD49DD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Допунска:</w:t>
            </w:r>
          </w:p>
          <w:p w14:paraId="2E30866E" w14:textId="77777777" w:rsidR="002B0892" w:rsidRPr="00FB50FB" w:rsidRDefault="008A725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50FB">
              <w:rPr>
                <w:rFonts w:ascii="Times New Roman" w:hAnsi="Times New Roman"/>
                <w:bCs/>
                <w:sz w:val="20"/>
                <w:szCs w:val="20"/>
              </w:rPr>
              <w:t>1. Међународни стандарди финансијског извештавања</w:t>
            </w:r>
            <w:r w:rsidR="00FC6362" w:rsidRPr="00FB50FB">
              <w:rPr>
                <w:rFonts w:ascii="Times New Roman" w:hAnsi="Times New Roman"/>
                <w:bCs/>
                <w:sz w:val="20"/>
                <w:szCs w:val="20"/>
              </w:rPr>
              <w:t xml:space="preserve">, сајт Министарства финансија Републике Србије: </w:t>
            </w:r>
            <w:hyperlink r:id="rId5" w:history="1">
              <w:r w:rsidR="00FC6362" w:rsidRPr="00FB50FB">
                <w:rPr>
                  <w:rStyle w:val="Hyperlink"/>
                  <w:rFonts w:ascii="Times New Roman" w:hAnsi="Times New Roman"/>
                  <w:bCs/>
                  <w:color w:val="auto"/>
                  <w:sz w:val="20"/>
                  <w:szCs w:val="20"/>
                  <w:u w:val="none"/>
                </w:rPr>
                <w:t>https://www.mfin.gov.rs</w:t>
              </w:r>
            </w:hyperlink>
          </w:p>
        </w:tc>
      </w:tr>
      <w:tr w:rsidR="002B0892" w:rsidRPr="00FD49DD" w14:paraId="7B71DF54" w14:textId="77777777" w:rsidTr="00B3773A">
        <w:trPr>
          <w:trHeight w:val="227"/>
          <w:jc w:val="center"/>
        </w:trPr>
        <w:tc>
          <w:tcPr>
            <w:tcW w:w="1645" w:type="pct"/>
            <w:shd w:val="clear" w:color="auto" w:fill="E7E6E6" w:themeFill="background2"/>
            <w:vAlign w:val="center"/>
          </w:tcPr>
          <w:p w14:paraId="5E8FF721" w14:textId="660CED89" w:rsidR="002B0892" w:rsidRPr="009E30D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5408906B" w14:textId="1EF74BEE" w:rsidR="002B0892" w:rsidRPr="00701B07" w:rsidRDefault="002B0892" w:rsidP="007F62A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701B07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3</w:t>
            </w:r>
          </w:p>
        </w:tc>
        <w:tc>
          <w:tcPr>
            <w:tcW w:w="1718" w:type="pct"/>
            <w:gridSpan w:val="2"/>
            <w:shd w:val="clear" w:color="auto" w:fill="E7E6E6" w:themeFill="background2"/>
            <w:vAlign w:val="center"/>
          </w:tcPr>
          <w:p w14:paraId="67993422" w14:textId="091B43E7" w:rsidR="002B0892" w:rsidRPr="00701B0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701B07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2</w:t>
            </w:r>
          </w:p>
        </w:tc>
      </w:tr>
      <w:tr w:rsidR="002B0892" w:rsidRPr="00FD49DD" w14:paraId="79AA7EE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A9197B2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1E755D02" w14:textId="77777777" w:rsidR="00234970" w:rsidRPr="00FD49DD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177DEB4C" w14:textId="77777777" w:rsidR="00234970" w:rsidRPr="00FD49DD" w:rsidRDefault="00234970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дискусија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на часу)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54B886B8" w14:textId="77777777" w:rsidR="00234970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(М3) Метода демонстрације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предавања уз коришћење презентација;</w:t>
            </w:r>
          </w:p>
          <w:p w14:paraId="46151EF4" w14:textId="77777777" w:rsidR="003503D9" w:rsidRPr="003503D9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335155E0" w14:textId="77777777" w:rsidR="00234970" w:rsidRPr="00FD49DD" w:rsidRDefault="003503D9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>) Метода решавања проблема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решавање задатака</w:t>
            </w:r>
            <w:r w:rsidR="00EA7468" w:rsidRPr="00FD49DD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5258470B" w14:textId="77777777" w:rsidR="008C2173" w:rsidRPr="00FD49DD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234970" w:rsidRPr="00FD49DD">
              <w:rPr>
                <w:rFonts w:ascii="Times New Roman" w:hAnsi="Times New Roman"/>
                <w:sz w:val="20"/>
                <w:szCs w:val="20"/>
              </w:rPr>
              <w:t>Студија случаја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проблемима, како домаћих, тако и страних компанија;</w:t>
            </w:r>
          </w:p>
          <w:p w14:paraId="1FAA5494" w14:textId="77777777" w:rsidR="002B0892" w:rsidRDefault="003503D9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234970" w:rsidRPr="00FD49DD">
              <w:rPr>
                <w:rFonts w:ascii="Times New Roman" w:hAnsi="Times New Roman"/>
                <w:sz w:val="20"/>
                <w:szCs w:val="20"/>
              </w:rPr>
              <w:t>) Иновативне педагошке методе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 xml:space="preserve"> - рад у групама, симулације</w:t>
            </w:r>
            <w:r w:rsidR="00692141" w:rsidRPr="00FD49DD">
              <w:rPr>
                <w:rFonts w:ascii="Times New Roman" w:hAnsi="Times New Roman"/>
                <w:sz w:val="20"/>
                <w:szCs w:val="20"/>
              </w:rPr>
              <w:t>, хибридно учење посредством дигиталних технологија и интернета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47B749A" w14:textId="77777777" w:rsidR="00D93496" w:rsidRDefault="00D93496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6F3512AE" w14:textId="77777777" w:rsidR="00D93496" w:rsidRPr="00D93496" w:rsidRDefault="00D93496" w:rsidP="00D9349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2835"/>
              <w:gridCol w:w="6379"/>
            </w:tblGrid>
            <w:tr w:rsidR="00D93496" w14:paraId="66869F01" w14:textId="77777777" w:rsidTr="00B3773A">
              <w:tc>
                <w:tcPr>
                  <w:tcW w:w="1271" w:type="dxa"/>
                </w:tcPr>
                <w:p w14:paraId="621A9C23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2835" w:type="dxa"/>
                </w:tcPr>
                <w:p w14:paraId="31E4DF87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379" w:type="dxa"/>
                </w:tcPr>
                <w:p w14:paraId="34601EB4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D93496" w14:paraId="45D1D1B8" w14:textId="77777777" w:rsidTr="00B3773A">
              <w:tc>
                <w:tcPr>
                  <w:tcW w:w="1271" w:type="dxa"/>
                </w:tcPr>
                <w:p w14:paraId="558ECB5E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2835" w:type="dxa"/>
                </w:tcPr>
                <w:p w14:paraId="621CC577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М5,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6379" w:type="dxa"/>
                </w:tcPr>
                <w:p w14:paraId="04D04ACA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</w:t>
                  </w:r>
                  <w:r w:rsidR="004E4BC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1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активности на часу, </w:t>
                  </w:r>
                  <w:r w:rsidR="001A6E9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тест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D93496" w14:paraId="508FDD4A" w14:textId="77777777" w:rsidTr="00B3773A">
              <w:tc>
                <w:tcPr>
                  <w:tcW w:w="1271" w:type="dxa"/>
                </w:tcPr>
                <w:p w14:paraId="1D674B60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2835" w:type="dxa"/>
                </w:tcPr>
                <w:p w14:paraId="1EC358F3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М5, М6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6379" w:type="dxa"/>
                </w:tcPr>
                <w:p w14:paraId="47382929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</w:t>
                  </w:r>
                  <w:r w:rsidR="001A6E9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1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активности на часу, </w:t>
                  </w:r>
                  <w:r w:rsidR="00B3773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тест,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D93496" w14:paraId="05E58574" w14:textId="77777777" w:rsidTr="00B3773A">
              <w:tc>
                <w:tcPr>
                  <w:tcW w:w="1271" w:type="dxa"/>
                </w:tcPr>
                <w:p w14:paraId="3A294017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2835" w:type="dxa"/>
                </w:tcPr>
                <w:p w14:paraId="5B8C94E3" w14:textId="77777777" w:rsidR="00D93496" w:rsidRDefault="003503D9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</w:t>
                  </w:r>
                </w:p>
              </w:tc>
              <w:tc>
                <w:tcPr>
                  <w:tcW w:w="6379" w:type="dxa"/>
                </w:tcPr>
                <w:p w14:paraId="3B389CD6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</w:t>
                  </w:r>
                  <w:r w:rsidR="001A6E9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1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активности на часу, </w:t>
                  </w:r>
                  <w:r w:rsidR="00B3773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тест,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D93496" w14:paraId="41D66B0C" w14:textId="77777777" w:rsidTr="00B3773A">
              <w:tc>
                <w:tcPr>
                  <w:tcW w:w="1271" w:type="dxa"/>
                </w:tcPr>
                <w:p w14:paraId="513D6019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2835" w:type="dxa"/>
                </w:tcPr>
                <w:p w14:paraId="3A9C7853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</w:t>
                  </w:r>
                </w:p>
              </w:tc>
              <w:tc>
                <w:tcPr>
                  <w:tcW w:w="6379" w:type="dxa"/>
                </w:tcPr>
                <w:p w14:paraId="1FC0C871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</w:t>
                  </w:r>
                  <w:r w:rsidR="001A6E9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1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активности на часу, </w:t>
                  </w:r>
                  <w:r w:rsidR="00B3773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тест,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D93496" w14:paraId="11509636" w14:textId="77777777" w:rsidTr="00B3773A">
              <w:tc>
                <w:tcPr>
                  <w:tcW w:w="1271" w:type="dxa"/>
                </w:tcPr>
                <w:p w14:paraId="59D57696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2835" w:type="dxa"/>
                </w:tcPr>
                <w:p w14:paraId="6D33406A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</w:t>
                  </w:r>
                </w:p>
              </w:tc>
              <w:tc>
                <w:tcPr>
                  <w:tcW w:w="6379" w:type="dxa"/>
                </w:tcPr>
                <w:p w14:paraId="623B203C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</w:t>
                  </w:r>
                  <w:r w:rsidR="001A6E9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активности на часу, </w:t>
                  </w:r>
                  <w:r w:rsidR="00B3773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тест,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D93496" w14:paraId="415FCE53" w14:textId="77777777" w:rsidTr="00B3773A">
              <w:tc>
                <w:tcPr>
                  <w:tcW w:w="1271" w:type="dxa"/>
                </w:tcPr>
                <w:p w14:paraId="5B9F451F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2835" w:type="dxa"/>
                </w:tcPr>
                <w:p w14:paraId="082B9640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М5,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6379" w:type="dxa"/>
                </w:tcPr>
                <w:p w14:paraId="0B2FBC84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</w:t>
                  </w:r>
                  <w:r w:rsidR="001A6E9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активности на часу, </w:t>
                  </w:r>
                  <w:r w:rsidR="00B3773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тест,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D93496" w14:paraId="5F50C773" w14:textId="77777777" w:rsidTr="00B3773A">
              <w:tc>
                <w:tcPr>
                  <w:tcW w:w="1271" w:type="dxa"/>
                </w:tcPr>
                <w:p w14:paraId="137B0CBD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2835" w:type="dxa"/>
                </w:tcPr>
                <w:p w14:paraId="72A4662E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М3, 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М5,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6379" w:type="dxa"/>
                </w:tcPr>
                <w:p w14:paraId="27F0E368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</w:t>
                  </w:r>
                  <w:r w:rsidR="001A6E9E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2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активности на часу, </w:t>
                  </w:r>
                  <w:r w:rsidR="00B3773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тест,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D93496" w14:paraId="442C9601" w14:textId="77777777" w:rsidTr="00B3773A">
              <w:tc>
                <w:tcPr>
                  <w:tcW w:w="1271" w:type="dxa"/>
                </w:tcPr>
                <w:p w14:paraId="3900693C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2835" w:type="dxa"/>
                </w:tcPr>
                <w:p w14:paraId="5FD1F032" w14:textId="77777777" w:rsidR="00D93496" w:rsidRDefault="003503D9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6379" w:type="dxa"/>
                </w:tcPr>
                <w:p w14:paraId="13F8A05C" w14:textId="77777777" w:rsidR="00D93496" w:rsidRDefault="001A6E9E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рактична настава, активности на часу, </w:t>
                  </w:r>
                  <w:r w:rsidR="00B3773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тест, 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усмени испит,</w:t>
                  </w:r>
                </w:p>
              </w:tc>
            </w:tr>
            <w:tr w:rsidR="00D93496" w14:paraId="79D66A64" w14:textId="77777777" w:rsidTr="00B3773A">
              <w:tc>
                <w:tcPr>
                  <w:tcW w:w="1271" w:type="dxa"/>
                </w:tcPr>
                <w:p w14:paraId="7D83811F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2835" w:type="dxa"/>
                </w:tcPr>
                <w:p w14:paraId="38FD7D85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М5, М6</w:t>
                  </w:r>
                </w:p>
              </w:tc>
              <w:tc>
                <w:tcPr>
                  <w:tcW w:w="6379" w:type="dxa"/>
                </w:tcPr>
                <w:p w14:paraId="6FC52983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</w:t>
                  </w:r>
                  <w:r w:rsidR="0009221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="00B3773A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тест,</w:t>
                  </w:r>
                  <w:r w:rsidR="0009221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усмени испит</w:t>
                  </w:r>
                </w:p>
              </w:tc>
            </w:tr>
            <w:tr w:rsidR="00D93496" w14:paraId="4DBB9878" w14:textId="77777777" w:rsidTr="00B3773A">
              <w:tc>
                <w:tcPr>
                  <w:tcW w:w="1271" w:type="dxa"/>
                </w:tcPr>
                <w:p w14:paraId="31BC7C6F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2835" w:type="dxa"/>
                </w:tcPr>
                <w:p w14:paraId="26FE7CC7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М4, М5, М6</w:t>
                  </w:r>
                </w:p>
              </w:tc>
              <w:tc>
                <w:tcPr>
                  <w:tcW w:w="6379" w:type="dxa"/>
                </w:tcPr>
                <w:p w14:paraId="0C059897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</w:t>
                  </w:r>
                  <w:r w:rsidR="0009221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усмени испит</w:t>
                  </w:r>
                </w:p>
              </w:tc>
            </w:tr>
          </w:tbl>
          <w:p w14:paraId="30D5159A" w14:textId="77777777" w:rsidR="00D93496" w:rsidRPr="00D93496" w:rsidRDefault="00D93496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FD49DD" w14:paraId="6AD05D0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CD3221C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Оцена  знања (максимални број поена 100)</w:t>
            </w:r>
          </w:p>
        </w:tc>
      </w:tr>
      <w:tr w:rsidR="002B0892" w:rsidRPr="00FD49DD" w14:paraId="7AE7DD69" w14:textId="77777777" w:rsidTr="00230C40">
        <w:trPr>
          <w:trHeight w:val="227"/>
          <w:jc w:val="center"/>
        </w:trPr>
        <w:tc>
          <w:tcPr>
            <w:tcW w:w="1645" w:type="pct"/>
            <w:vAlign w:val="center"/>
          </w:tcPr>
          <w:p w14:paraId="568D624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09003981" w14:textId="77777777" w:rsidR="002B0892" w:rsidRPr="00FD49DD" w:rsidRDefault="002B0892" w:rsidP="00FB50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  <w:tc>
          <w:tcPr>
            <w:tcW w:w="1681" w:type="pct"/>
            <w:gridSpan w:val="2"/>
            <w:vAlign w:val="center"/>
          </w:tcPr>
          <w:p w14:paraId="68AAB911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788AABA5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2B0892" w:rsidRPr="00FD49DD" w14:paraId="07AE5E22" w14:textId="77777777" w:rsidTr="00230C40">
        <w:trPr>
          <w:trHeight w:val="227"/>
          <w:jc w:val="center"/>
        </w:trPr>
        <w:tc>
          <w:tcPr>
            <w:tcW w:w="1645" w:type="pct"/>
            <w:vAlign w:val="center"/>
          </w:tcPr>
          <w:p w14:paraId="2C260ABE" w14:textId="77777777" w:rsidR="002B0892" w:rsidRPr="00230C4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  <w:r w:rsidR="00230C4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24" w:type="pct"/>
            <w:vAlign w:val="center"/>
          </w:tcPr>
          <w:p w14:paraId="4A76EFC4" w14:textId="77777777" w:rsidR="002B0892" w:rsidRPr="00230C40" w:rsidRDefault="00230C4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</w:t>
            </w:r>
            <w:r w:rsidR="008730F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,5</w:t>
            </w:r>
          </w:p>
        </w:tc>
        <w:tc>
          <w:tcPr>
            <w:tcW w:w="1681" w:type="pct"/>
            <w:gridSpan w:val="2"/>
            <w:vAlign w:val="center"/>
          </w:tcPr>
          <w:p w14:paraId="4FD91CC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730D6D4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0CA01109" w14:textId="77777777" w:rsidTr="00230C40">
        <w:trPr>
          <w:trHeight w:val="227"/>
          <w:jc w:val="center"/>
        </w:trPr>
        <w:tc>
          <w:tcPr>
            <w:tcW w:w="1645" w:type="pct"/>
            <w:vAlign w:val="center"/>
          </w:tcPr>
          <w:p w14:paraId="475DED0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795B2BF6" w14:textId="77777777" w:rsidR="002B0892" w:rsidRPr="00230C40" w:rsidRDefault="008F34A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</w:t>
            </w:r>
            <w:r w:rsidR="008730F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,5</w:t>
            </w:r>
          </w:p>
        </w:tc>
        <w:tc>
          <w:tcPr>
            <w:tcW w:w="1681" w:type="pct"/>
            <w:gridSpan w:val="2"/>
            <w:vAlign w:val="center"/>
          </w:tcPr>
          <w:p w14:paraId="39B2775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усмени исп</w:t>
            </w:r>
            <w:r w:rsidR="005778EB">
              <w:rPr>
                <w:rFonts w:ascii="Times New Roman" w:hAnsi="Times New Roman"/>
                <w:sz w:val="20"/>
                <w:szCs w:val="20"/>
              </w:rPr>
              <w:t>и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650" w:type="pct"/>
            <w:vAlign w:val="center"/>
          </w:tcPr>
          <w:p w14:paraId="0E9887D8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2B0892" w:rsidRPr="00FD49DD" w14:paraId="265DBEB4" w14:textId="77777777" w:rsidTr="00230C40">
        <w:trPr>
          <w:trHeight w:val="227"/>
          <w:jc w:val="center"/>
        </w:trPr>
        <w:tc>
          <w:tcPr>
            <w:tcW w:w="1645" w:type="pct"/>
            <w:vAlign w:val="center"/>
          </w:tcPr>
          <w:p w14:paraId="73BA3625" w14:textId="77777777" w:rsidR="002B0892" w:rsidRPr="00FD49DD" w:rsidRDefault="00230C4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6076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колоквијум 1</w:t>
            </w:r>
          </w:p>
        </w:tc>
        <w:tc>
          <w:tcPr>
            <w:tcW w:w="1024" w:type="pct"/>
            <w:vAlign w:val="center"/>
          </w:tcPr>
          <w:p w14:paraId="49BC2C44" w14:textId="77777777" w:rsidR="002B0892" w:rsidRPr="008F34AB" w:rsidRDefault="008F34A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81" w:type="pct"/>
            <w:gridSpan w:val="2"/>
            <w:vAlign w:val="center"/>
          </w:tcPr>
          <w:p w14:paraId="52FB0C3C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04114A5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5EFD3BB9" w14:textId="77777777" w:rsidTr="00230C40">
        <w:trPr>
          <w:trHeight w:val="227"/>
          <w:jc w:val="center"/>
        </w:trPr>
        <w:tc>
          <w:tcPr>
            <w:tcW w:w="1645" w:type="pct"/>
            <w:vAlign w:val="center"/>
          </w:tcPr>
          <w:p w14:paraId="7569C3B9" w14:textId="77777777" w:rsidR="002B0892" w:rsidRPr="00FD49DD" w:rsidRDefault="00230C4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6076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колоквијум 2</w:t>
            </w:r>
          </w:p>
        </w:tc>
        <w:tc>
          <w:tcPr>
            <w:tcW w:w="1024" w:type="pct"/>
            <w:vAlign w:val="center"/>
          </w:tcPr>
          <w:p w14:paraId="75868338" w14:textId="77777777" w:rsidR="002B0892" w:rsidRPr="00FD49DD" w:rsidRDefault="008F34A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</w:t>
            </w:r>
            <w:r w:rsidR="00BA266E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1" w:type="pct"/>
            <w:gridSpan w:val="2"/>
            <w:vAlign w:val="center"/>
          </w:tcPr>
          <w:p w14:paraId="4464F4A7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700A878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30C40" w:rsidRPr="00FD49DD" w14:paraId="608D4DDB" w14:textId="77777777" w:rsidTr="00230C40">
        <w:trPr>
          <w:trHeight w:val="227"/>
          <w:jc w:val="center"/>
        </w:trPr>
        <w:tc>
          <w:tcPr>
            <w:tcW w:w="1645" w:type="pct"/>
            <w:vAlign w:val="center"/>
          </w:tcPr>
          <w:p w14:paraId="33E91CB9" w14:textId="77777777" w:rsidR="00230C40" w:rsidRPr="0096076C" w:rsidRDefault="00230C40" w:rsidP="00750D4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6076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тест</w:t>
            </w:r>
            <w:r w:rsidR="00B3773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ови</w:t>
            </w:r>
          </w:p>
        </w:tc>
        <w:tc>
          <w:tcPr>
            <w:tcW w:w="1024" w:type="pct"/>
            <w:vAlign w:val="center"/>
          </w:tcPr>
          <w:p w14:paraId="10FFA9FF" w14:textId="77777777" w:rsidR="00230C40" w:rsidRPr="00230C40" w:rsidRDefault="008730F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1" w:type="pct"/>
            <w:gridSpan w:val="2"/>
            <w:vAlign w:val="center"/>
          </w:tcPr>
          <w:p w14:paraId="3B29455F" w14:textId="77777777" w:rsidR="00230C40" w:rsidRPr="00FD49DD" w:rsidRDefault="00230C4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39572E05" w14:textId="77777777" w:rsidR="00230C40" w:rsidRPr="00FD49DD" w:rsidRDefault="00230C4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30C40" w:rsidRPr="00FD49DD" w14:paraId="0947CDC9" w14:textId="77777777" w:rsidTr="00230C40">
        <w:trPr>
          <w:trHeight w:val="227"/>
          <w:jc w:val="center"/>
        </w:trPr>
        <w:tc>
          <w:tcPr>
            <w:tcW w:w="1645" w:type="pct"/>
            <w:vAlign w:val="center"/>
          </w:tcPr>
          <w:p w14:paraId="27F0B4CF" w14:textId="77777777" w:rsidR="00230C40" w:rsidRPr="0096076C" w:rsidRDefault="00230C40" w:rsidP="00750D4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6076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семинарски рад </w:t>
            </w:r>
          </w:p>
        </w:tc>
        <w:tc>
          <w:tcPr>
            <w:tcW w:w="1024" w:type="pct"/>
            <w:vAlign w:val="center"/>
          </w:tcPr>
          <w:p w14:paraId="58553267" w14:textId="77777777" w:rsidR="00230C40" w:rsidRPr="00230C40" w:rsidRDefault="00230C4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681" w:type="pct"/>
            <w:gridSpan w:val="2"/>
            <w:vAlign w:val="center"/>
          </w:tcPr>
          <w:p w14:paraId="577B8504" w14:textId="77777777" w:rsidR="00230C40" w:rsidRPr="00FD49DD" w:rsidRDefault="00230C4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38AABE00" w14:textId="77777777" w:rsidR="00230C40" w:rsidRPr="00FD49DD" w:rsidRDefault="00230C4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22AE4BF2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</w:p>
    <w:p w14:paraId="13A45809" w14:textId="77777777" w:rsidR="00D8586A" w:rsidRPr="00FD49DD" w:rsidRDefault="00D8586A"/>
    <w:sectPr w:rsidR="00D8586A" w:rsidRPr="00FD49DD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7072A"/>
    <w:multiLevelType w:val="hybridMultilevel"/>
    <w:tmpl w:val="1722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56BC6"/>
    <w:multiLevelType w:val="hybridMultilevel"/>
    <w:tmpl w:val="AB0A3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0422E"/>
    <w:multiLevelType w:val="hybridMultilevel"/>
    <w:tmpl w:val="2CFAF10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3834927"/>
    <w:multiLevelType w:val="hybridMultilevel"/>
    <w:tmpl w:val="307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476DB"/>
    <w:multiLevelType w:val="hybridMultilevel"/>
    <w:tmpl w:val="2916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369AA"/>
    <w:rsid w:val="00092217"/>
    <w:rsid w:val="000B45AC"/>
    <w:rsid w:val="000E5678"/>
    <w:rsid w:val="00122750"/>
    <w:rsid w:val="00163470"/>
    <w:rsid w:val="001918BC"/>
    <w:rsid w:val="001A6E9E"/>
    <w:rsid w:val="001B6B93"/>
    <w:rsid w:val="001E6F97"/>
    <w:rsid w:val="001F0216"/>
    <w:rsid w:val="00202F59"/>
    <w:rsid w:val="002033D7"/>
    <w:rsid w:val="00230C40"/>
    <w:rsid w:val="00234970"/>
    <w:rsid w:val="002503FF"/>
    <w:rsid w:val="00251DB6"/>
    <w:rsid w:val="002B0892"/>
    <w:rsid w:val="003157EB"/>
    <w:rsid w:val="003503D9"/>
    <w:rsid w:val="0035062F"/>
    <w:rsid w:val="00365FA4"/>
    <w:rsid w:val="003A02C0"/>
    <w:rsid w:val="003E44CC"/>
    <w:rsid w:val="0041741A"/>
    <w:rsid w:val="004629FD"/>
    <w:rsid w:val="004748D9"/>
    <w:rsid w:val="004B7D93"/>
    <w:rsid w:val="004E4BC9"/>
    <w:rsid w:val="0050623A"/>
    <w:rsid w:val="00521B65"/>
    <w:rsid w:val="00545202"/>
    <w:rsid w:val="00551AD5"/>
    <w:rsid w:val="0055263F"/>
    <w:rsid w:val="005778EB"/>
    <w:rsid w:val="00595F1F"/>
    <w:rsid w:val="005B1103"/>
    <w:rsid w:val="00617C24"/>
    <w:rsid w:val="00677E9F"/>
    <w:rsid w:val="00684003"/>
    <w:rsid w:val="00692141"/>
    <w:rsid w:val="006A77F9"/>
    <w:rsid w:val="00701B07"/>
    <w:rsid w:val="00721E9C"/>
    <w:rsid w:val="0074704D"/>
    <w:rsid w:val="00766C1F"/>
    <w:rsid w:val="0078458C"/>
    <w:rsid w:val="007A4520"/>
    <w:rsid w:val="007C4E07"/>
    <w:rsid w:val="007F62AB"/>
    <w:rsid w:val="008730FA"/>
    <w:rsid w:val="0087628A"/>
    <w:rsid w:val="008A7259"/>
    <w:rsid w:val="008B7D3A"/>
    <w:rsid w:val="008C19B6"/>
    <w:rsid w:val="008C2173"/>
    <w:rsid w:val="008E2714"/>
    <w:rsid w:val="008F34AB"/>
    <w:rsid w:val="008F633D"/>
    <w:rsid w:val="00920071"/>
    <w:rsid w:val="0098448B"/>
    <w:rsid w:val="009906D5"/>
    <w:rsid w:val="009E30D3"/>
    <w:rsid w:val="00A17238"/>
    <w:rsid w:val="00A93C8C"/>
    <w:rsid w:val="00AD0CFC"/>
    <w:rsid w:val="00AD3298"/>
    <w:rsid w:val="00AE116F"/>
    <w:rsid w:val="00B059B2"/>
    <w:rsid w:val="00B361D0"/>
    <w:rsid w:val="00B3773A"/>
    <w:rsid w:val="00B51290"/>
    <w:rsid w:val="00B54F31"/>
    <w:rsid w:val="00BA266E"/>
    <w:rsid w:val="00BB08B3"/>
    <w:rsid w:val="00BC6738"/>
    <w:rsid w:val="00BE7AA4"/>
    <w:rsid w:val="00C26F77"/>
    <w:rsid w:val="00C31FF8"/>
    <w:rsid w:val="00C51C44"/>
    <w:rsid w:val="00C757A7"/>
    <w:rsid w:val="00CA7126"/>
    <w:rsid w:val="00D27E29"/>
    <w:rsid w:val="00D47CD7"/>
    <w:rsid w:val="00D5792A"/>
    <w:rsid w:val="00D63D38"/>
    <w:rsid w:val="00D8586A"/>
    <w:rsid w:val="00D93496"/>
    <w:rsid w:val="00E85CE8"/>
    <w:rsid w:val="00E9282C"/>
    <w:rsid w:val="00EA7468"/>
    <w:rsid w:val="00EF57E9"/>
    <w:rsid w:val="00F00C51"/>
    <w:rsid w:val="00FA1C8F"/>
    <w:rsid w:val="00FB50FB"/>
    <w:rsid w:val="00FC6362"/>
    <w:rsid w:val="00FD450D"/>
    <w:rsid w:val="00FD49DD"/>
    <w:rsid w:val="00FF2DBE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6CE4B"/>
  <w15:docId w15:val="{CF719965-9DCA-411B-9C2E-43AE92A4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362"/>
    <w:rPr>
      <w:color w:val="0563C1" w:themeColor="hyperlink"/>
      <w:u w:val="single"/>
    </w:rPr>
  </w:style>
  <w:style w:type="paragraph" w:customStyle="1" w:styleId="Body">
    <w:name w:val="Body"/>
    <w:rsid w:val="00D27E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rynqvb">
    <w:name w:val="rynqvb"/>
    <w:basedOn w:val="DefaultParagraphFont"/>
    <w:rsid w:val="00D27E29"/>
  </w:style>
  <w:style w:type="character" w:styleId="CommentReference">
    <w:name w:val="annotation reference"/>
    <w:basedOn w:val="DefaultParagraphFont"/>
    <w:uiPriority w:val="99"/>
    <w:semiHidden/>
    <w:unhideWhenUsed/>
    <w:rsid w:val="00365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FA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A4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fin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6</cp:revision>
  <dcterms:created xsi:type="dcterms:W3CDTF">2026-03-21T11:24:00Z</dcterms:created>
  <dcterms:modified xsi:type="dcterms:W3CDTF">2026-06-04T12:21:00Z</dcterms:modified>
</cp:coreProperties>
</file>